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33" w:rsidRDefault="00875F00" w:rsidP="00875F00">
      <w:pPr>
        <w:jc w:val="both"/>
        <w:rPr>
          <w:b/>
          <w:lang w:val="es-ES"/>
        </w:rPr>
      </w:pPr>
      <w:r w:rsidRPr="00875F00">
        <w:rPr>
          <w:b/>
          <w:lang w:val="es-ES"/>
        </w:rPr>
        <w:t xml:space="preserve">INDICACIONES PARA DESARROLLAR EL CURSO </w:t>
      </w:r>
      <w:r>
        <w:rPr>
          <w:b/>
          <w:lang w:val="es-ES"/>
        </w:rPr>
        <w:t xml:space="preserve">A DISTANCIA </w:t>
      </w:r>
      <w:r w:rsidRPr="00875F00">
        <w:rPr>
          <w:b/>
          <w:lang w:val="es-ES"/>
        </w:rPr>
        <w:t>DE SEGURIDAD NACIONAL CON LOS ALUMNOS DE 3ER AÑO DE LA UCCFD “MANUAL FAJARDO.</w:t>
      </w:r>
      <w:r>
        <w:rPr>
          <w:b/>
          <w:lang w:val="es-ES"/>
        </w:rPr>
        <w:t xml:space="preserve"> CURSO 2021.</w:t>
      </w:r>
    </w:p>
    <w:p w:rsidR="00875F00" w:rsidRDefault="00875F00" w:rsidP="00875F00">
      <w:pPr>
        <w:jc w:val="both"/>
        <w:rPr>
          <w:lang w:val="es-ES"/>
        </w:rPr>
      </w:pPr>
      <w:r w:rsidRPr="00875F00">
        <w:rPr>
          <w:lang w:val="es-ES"/>
        </w:rPr>
        <w:t>Durante el mes de mayo</w:t>
      </w:r>
      <w:r>
        <w:rPr>
          <w:lang w:val="es-ES"/>
        </w:rPr>
        <w:t xml:space="preserve"> del 2021 dar</w:t>
      </w:r>
      <w:r w:rsidR="00101E63">
        <w:rPr>
          <w:lang w:val="es-ES"/>
        </w:rPr>
        <w:t>á</w:t>
      </w:r>
      <w:r>
        <w:rPr>
          <w:lang w:val="es-ES"/>
        </w:rPr>
        <w:t xml:space="preserve"> inicio el curso a distancia de Seguridad Naciona</w:t>
      </w:r>
      <w:r w:rsidR="00101E63">
        <w:rPr>
          <w:lang w:val="es-ES"/>
        </w:rPr>
        <w:t xml:space="preserve">l con los  alumnos de la UCCFD Manual Fajardo con </w:t>
      </w:r>
      <w:r w:rsidR="005241FE">
        <w:rPr>
          <w:lang w:val="es-ES"/>
        </w:rPr>
        <w:t>los siguientes objetivos y</w:t>
      </w:r>
      <w:r w:rsidR="00101E63">
        <w:rPr>
          <w:lang w:val="es-ES"/>
        </w:rPr>
        <w:t xml:space="preserve"> contenido:</w:t>
      </w:r>
    </w:p>
    <w:p w:rsidR="00D01923" w:rsidRDefault="00D01923" w:rsidP="00875F00">
      <w:pPr>
        <w:jc w:val="both"/>
        <w:rPr>
          <w:b/>
          <w:lang w:val="es-ES"/>
        </w:rPr>
      </w:pPr>
    </w:p>
    <w:p w:rsidR="005241FE" w:rsidRPr="005241FE" w:rsidRDefault="005241FE" w:rsidP="00875F00">
      <w:pPr>
        <w:jc w:val="both"/>
        <w:rPr>
          <w:b/>
          <w:lang w:val="es-ES"/>
        </w:rPr>
      </w:pPr>
      <w:r w:rsidRPr="005241FE">
        <w:rPr>
          <w:b/>
          <w:lang w:val="es-ES"/>
        </w:rPr>
        <w:t>OBJETIVOS</w:t>
      </w:r>
    </w:p>
    <w:p w:rsidR="005241FE" w:rsidRPr="005241FE" w:rsidRDefault="005241FE" w:rsidP="005241FE">
      <w:pPr>
        <w:numPr>
          <w:ilvl w:val="0"/>
          <w:numId w:val="4"/>
        </w:numPr>
        <w:spacing w:after="0" w:line="360" w:lineRule="auto"/>
        <w:ind w:left="360"/>
        <w:jc w:val="both"/>
        <w:rPr>
          <w:rFonts w:cs="Arial"/>
          <w:szCs w:val="24"/>
          <w:lang w:val="es-ES"/>
        </w:rPr>
      </w:pPr>
      <w:r w:rsidRPr="005241FE">
        <w:rPr>
          <w:rFonts w:cs="Arial"/>
          <w:szCs w:val="24"/>
          <w:lang w:val="es-ES"/>
        </w:rPr>
        <w:t>Defender la Patria con la convicción de que ello constituye el más grande honor y deber supremo de cada cubano, apoyándose en sus motivaciones, preparación profesional y convicciones patrióticas e internacionalistas.</w:t>
      </w:r>
    </w:p>
    <w:p w:rsidR="005241FE" w:rsidRPr="005241FE" w:rsidRDefault="005241FE" w:rsidP="005241FE">
      <w:pPr>
        <w:numPr>
          <w:ilvl w:val="0"/>
          <w:numId w:val="4"/>
        </w:numPr>
        <w:spacing w:after="0" w:line="360" w:lineRule="auto"/>
        <w:ind w:left="360"/>
        <w:jc w:val="both"/>
        <w:rPr>
          <w:rFonts w:cs="Arial"/>
          <w:szCs w:val="24"/>
          <w:lang w:val="es-MX"/>
        </w:rPr>
      </w:pPr>
      <w:r w:rsidRPr="009525C9">
        <w:rPr>
          <w:rFonts w:cs="Arial"/>
          <w:szCs w:val="24"/>
          <w:lang w:val="es-MX"/>
        </w:rPr>
        <w:t xml:space="preserve">Demostrar la convicción  de salvaguardar nuestra integridad como nación, su soberanía e independencia a partir de su preparación en  </w:t>
      </w:r>
      <w:r w:rsidRPr="005241FE">
        <w:rPr>
          <w:rFonts w:cs="Arial"/>
          <w:szCs w:val="24"/>
          <w:lang w:val="es-ES"/>
        </w:rPr>
        <w:t xml:space="preserve">Seguridad Nacional y  Defensa Nacional, </w:t>
      </w:r>
      <w:r w:rsidRPr="009525C9">
        <w:rPr>
          <w:rFonts w:cs="Arial"/>
          <w:szCs w:val="24"/>
          <w:lang w:val="es-MX"/>
        </w:rPr>
        <w:t xml:space="preserve"> expresado en su actuación como profesional competente y comprometido con la Revolución.</w:t>
      </w:r>
    </w:p>
    <w:p w:rsidR="005241FE" w:rsidRPr="009525C9" w:rsidRDefault="005241FE" w:rsidP="005241FE">
      <w:pPr>
        <w:pStyle w:val="Textoindependiente3"/>
        <w:numPr>
          <w:ilvl w:val="0"/>
          <w:numId w:val="4"/>
        </w:numPr>
        <w:tabs>
          <w:tab w:val="left" w:pos="-58"/>
          <w:tab w:val="left" w:pos="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9525C9">
        <w:rPr>
          <w:rFonts w:ascii="Arial" w:hAnsi="Arial" w:cs="Arial"/>
          <w:sz w:val="24"/>
          <w:szCs w:val="24"/>
        </w:rPr>
        <w:t xml:space="preserve">Demostrar   mediante su actuación  una cultura integral de </w:t>
      </w:r>
      <w:r w:rsidRPr="009525C9">
        <w:rPr>
          <w:rFonts w:ascii="Arial" w:hAnsi="Arial" w:cs="Arial"/>
          <w:sz w:val="24"/>
          <w:szCs w:val="24"/>
          <w:lang w:val="es-ES"/>
        </w:rPr>
        <w:t>seguridad nacional</w:t>
      </w:r>
      <w:r w:rsidRPr="009525C9">
        <w:rPr>
          <w:rFonts w:ascii="Arial" w:hAnsi="Arial" w:cs="Arial"/>
          <w:sz w:val="24"/>
          <w:szCs w:val="24"/>
        </w:rPr>
        <w:t xml:space="preserve"> que les permita desde su profesión contribuir  a la  preservación  de los intereses y objetivos de la nación, así como enfrentar los diferentes tipos de riesgos, amenazas,  y agresiones a los que </w:t>
      </w:r>
      <w:r w:rsidRPr="009525C9">
        <w:rPr>
          <w:rFonts w:ascii="Arial" w:hAnsi="Arial" w:cs="Arial"/>
          <w:sz w:val="24"/>
          <w:szCs w:val="24"/>
          <w:lang w:val="es-ES"/>
        </w:rPr>
        <w:t xml:space="preserve">pueda estar </w:t>
      </w:r>
      <w:r w:rsidRPr="009525C9">
        <w:rPr>
          <w:rFonts w:ascii="Arial" w:hAnsi="Arial" w:cs="Arial"/>
          <w:sz w:val="24"/>
          <w:szCs w:val="24"/>
        </w:rPr>
        <w:t>sometida.</w:t>
      </w:r>
    </w:p>
    <w:p w:rsidR="005241FE" w:rsidRPr="009525C9" w:rsidRDefault="005241FE" w:rsidP="005241FE">
      <w:pPr>
        <w:pStyle w:val="Textoindependiente3"/>
        <w:numPr>
          <w:ilvl w:val="0"/>
          <w:numId w:val="4"/>
        </w:numPr>
        <w:tabs>
          <w:tab w:val="left" w:pos="-58"/>
          <w:tab w:val="left" w:pos="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9525C9">
        <w:rPr>
          <w:rFonts w:ascii="Arial" w:hAnsi="Arial" w:cs="Arial"/>
          <w:sz w:val="24"/>
          <w:szCs w:val="24"/>
          <w:lang w:val="es-ES"/>
        </w:rPr>
        <w:t xml:space="preserve"> Expresar  capacidad de reflexión y cultura de debate ante los riesgos. amenazas y agresiones internas y externas a la integridad y soberanía de la nación cubana desde los conceptos generales de  seguridad nacional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5241FE" w:rsidRPr="005241FE" w:rsidRDefault="005241FE" w:rsidP="005241FE">
      <w:pPr>
        <w:pStyle w:val="Textoindependiente3"/>
        <w:numPr>
          <w:ilvl w:val="0"/>
          <w:numId w:val="4"/>
        </w:numPr>
        <w:tabs>
          <w:tab w:val="left" w:pos="-58"/>
          <w:tab w:val="left" w:pos="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9525C9">
        <w:rPr>
          <w:rFonts w:ascii="Arial" w:eastAsia="Calibri" w:hAnsi="Arial" w:cs="Arial"/>
          <w:sz w:val="24"/>
          <w:szCs w:val="24"/>
        </w:rPr>
        <w:t xml:space="preserve">Fundamentar el papel, objetivos, organización y misiones de la Defensa Civil como factor estratégico en el aumento de la capacidad defensiva del país, considerando la sostenibilidad de su desarrollo y su expresión en el modo de actuación profesional, tanto en situaciones de desastres como en caso de agresión militar. </w:t>
      </w:r>
    </w:p>
    <w:p w:rsidR="005241FE" w:rsidRPr="009525C9" w:rsidRDefault="005241FE" w:rsidP="005241FE">
      <w:pPr>
        <w:pStyle w:val="Textoindependiente3"/>
        <w:numPr>
          <w:ilvl w:val="0"/>
          <w:numId w:val="4"/>
        </w:numPr>
        <w:tabs>
          <w:tab w:val="left" w:pos="-58"/>
          <w:tab w:val="left" w:pos="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9525C9">
        <w:rPr>
          <w:rFonts w:ascii="Arial" w:eastAsia="Calibri" w:hAnsi="Arial" w:cs="Arial"/>
          <w:sz w:val="24"/>
          <w:szCs w:val="24"/>
        </w:rPr>
        <w:t xml:space="preserve">Valorar, desde el perfil de su profesión,  su papel </w:t>
      </w:r>
      <w:r w:rsidRPr="009525C9">
        <w:rPr>
          <w:rFonts w:ascii="Arial" w:hAnsi="Arial" w:cs="Arial"/>
          <w:sz w:val="24"/>
          <w:szCs w:val="24"/>
        </w:rPr>
        <w:t>en el cumplimiento de las tareas de la defensa, sobre la base de compatibilizar su desempeño específico con esta esencial misión, ante cualquier tipo de riesgos, amenazas y agresiones, fortaleciendo nuestra Revolución y haciendo irreversible nuestra integridad como nación.</w:t>
      </w:r>
    </w:p>
    <w:p w:rsidR="00D01923" w:rsidRDefault="00D01923" w:rsidP="005241FE">
      <w:pPr>
        <w:pStyle w:val="Textoindependiente3"/>
        <w:tabs>
          <w:tab w:val="left" w:pos="-58"/>
          <w:tab w:val="left" w:pos="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D01923" w:rsidRDefault="00D01923" w:rsidP="005241FE">
      <w:pPr>
        <w:pStyle w:val="Textoindependiente3"/>
        <w:tabs>
          <w:tab w:val="left" w:pos="-58"/>
          <w:tab w:val="left" w:pos="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5241FE" w:rsidRPr="005241FE" w:rsidRDefault="00D01923" w:rsidP="005241FE">
      <w:pPr>
        <w:pStyle w:val="Textoindependiente3"/>
        <w:tabs>
          <w:tab w:val="left" w:pos="-58"/>
          <w:tab w:val="left" w:pos="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     </w:t>
      </w:r>
      <w:r w:rsidR="005241FE" w:rsidRPr="005241FE">
        <w:rPr>
          <w:rFonts w:ascii="Arial" w:eastAsia="Calibri" w:hAnsi="Arial" w:cs="Arial"/>
          <w:b/>
          <w:sz w:val="24"/>
          <w:szCs w:val="24"/>
          <w:lang w:val="es-ES"/>
        </w:rPr>
        <w:t>CONTENIDO</w:t>
      </w:r>
    </w:p>
    <w:p w:rsidR="00A86037" w:rsidRDefault="00A86037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 w:rsidRPr="009525C9">
        <w:rPr>
          <w:rFonts w:ascii="Arial" w:hAnsi="Arial" w:cs="Arial"/>
          <w:sz w:val="24"/>
          <w:szCs w:val="24"/>
        </w:rPr>
        <w:t>La seguridad, conceptos básicos. La seguridad internacional, riesgos y amenazas globales a la seguridad nacional. Características de la situación política y económica en el entorno geográfico de Cuba. Cuba y la seguridad del continente americano. La estrategia de seguridad nacional de EE.UU y su influencia para el mundo.  El «poder inteligente» como concepción estratégica que combina los instrumentos tradicionales o poder duro (poder militar y coerción económica), con el «poder blando» (apoyo a la subversión, guerras mediáticas, promoción de su cultura y valores, etc.). Principios en los que se fundamenta la Seguridad Nacional de Cuba. El Concepto de Seguridad Nacional de Cuba, los Intereses y objetivos nacionales, Raíces históricas del Concepto de Seguridad Nacional de Cuba. El poderío nacional, sus componentes y el capital humano  como garantía de la seguridad nacional. Pilares de la Seguridad Nacional de Cuba. Riesgos y amenazas de carácter interno y externo. Amenazas para la seguridad nacional de Cuba provenientes de la política aplicada por los Estados Unidos de América</w:t>
      </w:r>
      <w:r w:rsidR="00090614" w:rsidRPr="009525C9">
        <w:rPr>
          <w:rFonts w:ascii="Arial" w:hAnsi="Arial" w:cs="Arial"/>
          <w:sz w:val="24"/>
          <w:szCs w:val="24"/>
        </w:rPr>
        <w:t>...</w:t>
      </w:r>
      <w:r w:rsidRPr="009525C9">
        <w:rPr>
          <w:rFonts w:ascii="Arial" w:hAnsi="Arial" w:cs="Arial"/>
          <w:sz w:val="24"/>
          <w:szCs w:val="24"/>
        </w:rPr>
        <w:t xml:space="preserve"> Dimensiones de la  seguridad nacional y su relación con  el modo de actuación del licenciado de cultura física. La política del Partido Comunista de Cuba, el Estado y el Gobierno, con el propósito de alcanzar y preservar los intereses y objetivos nacionales. Surgimiento y desarrollo de la defensa civil en Cuba. Principios, objetivos,  misiones y medidas. Clasificación de los desastres según su origen (Naturales, Tecnológicos y Sanitarios), situaciones de desastre que pueden afectar la seguridad nacional cubana. El ciclo de reducción de desastres y sus particularidades. Plan de reducción de desastres. </w:t>
      </w:r>
    </w:p>
    <w:p w:rsidR="00A86037" w:rsidRDefault="00A86037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A86037" w:rsidRDefault="00A86037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recibirán la literatura en formato digital, fundamentalmente a través del teléfono (</w:t>
      </w:r>
      <w:proofErr w:type="spellStart"/>
      <w:r w:rsidR="00090614">
        <w:rPr>
          <w:rFonts w:ascii="Arial" w:hAnsi="Arial" w:cs="Arial"/>
          <w:sz w:val="24"/>
          <w:szCs w:val="24"/>
        </w:rPr>
        <w:t>Wa</w:t>
      </w:r>
      <w:r w:rsidR="009046B5">
        <w:rPr>
          <w:rFonts w:ascii="Arial" w:hAnsi="Arial" w:cs="Arial"/>
          <w:sz w:val="24"/>
          <w:szCs w:val="24"/>
        </w:rPr>
        <w:t>tsHap</w:t>
      </w:r>
      <w:proofErr w:type="spellEnd"/>
      <w:r>
        <w:rPr>
          <w:rFonts w:ascii="Arial" w:hAnsi="Arial" w:cs="Arial"/>
          <w:sz w:val="24"/>
          <w:szCs w:val="24"/>
        </w:rPr>
        <w:t>) y con el empleo de la plataforma mod</w:t>
      </w:r>
      <w:r w:rsidR="008C5D26">
        <w:rPr>
          <w:rFonts w:ascii="Arial" w:hAnsi="Arial" w:cs="Arial"/>
          <w:sz w:val="24"/>
          <w:szCs w:val="24"/>
        </w:rPr>
        <w:t>le.</w:t>
      </w:r>
    </w:p>
    <w:p w:rsidR="008C5D26" w:rsidRDefault="008C5D2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8C5D26" w:rsidRDefault="008C5D2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asignatura se </w:t>
      </w:r>
      <w:r w:rsidR="00090614">
        <w:rPr>
          <w:rFonts w:ascii="Arial" w:hAnsi="Arial" w:cs="Arial"/>
          <w:sz w:val="24"/>
          <w:szCs w:val="24"/>
        </w:rPr>
        <w:t>evalúa</w:t>
      </w:r>
      <w:r>
        <w:rPr>
          <w:rFonts w:ascii="Arial" w:hAnsi="Arial" w:cs="Arial"/>
          <w:sz w:val="24"/>
          <w:szCs w:val="24"/>
        </w:rPr>
        <w:t xml:space="preserve"> con la entrega de un trabajo final individual, el cual debe entregarse en formato de papel mecanografiado o escrito a mano en letra legible, </w:t>
      </w:r>
      <w:r w:rsidR="00CF66E5">
        <w:rPr>
          <w:rFonts w:ascii="Arial" w:hAnsi="Arial" w:cs="Arial"/>
          <w:sz w:val="24"/>
          <w:szCs w:val="24"/>
        </w:rPr>
        <w:t xml:space="preserve">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 formato digital, para lo cual cada profesor lo indicara a los alumnos.</w:t>
      </w:r>
    </w:p>
    <w:p w:rsidR="00C40404" w:rsidRDefault="00C4040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8C5D26" w:rsidRDefault="008C5D2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trabajo final tendrá una extensión entre 12 y 15 </w:t>
      </w:r>
      <w:r w:rsidR="00090614"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 xml:space="preserve">, escrito  en arial 12 a un espacio. </w:t>
      </w:r>
      <w:r w:rsidR="0009061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ebe contener la caratula con el logotipo de la universidad  el  tema, el nombre y apellidos del alumno</w:t>
      </w:r>
      <w:r w:rsidR="00C404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 el año. El resumen del trabajo con hasta 250 palabras, donde s</w:t>
      </w:r>
      <w:r w:rsidR="00C40404">
        <w:rPr>
          <w:rFonts w:ascii="Arial" w:hAnsi="Arial" w:cs="Arial"/>
          <w:sz w:val="24"/>
          <w:szCs w:val="24"/>
        </w:rPr>
        <w:t>e señale la esencia del trabajo</w:t>
      </w:r>
      <w:r>
        <w:rPr>
          <w:rFonts w:ascii="Arial" w:hAnsi="Arial" w:cs="Arial"/>
          <w:sz w:val="24"/>
          <w:szCs w:val="24"/>
        </w:rPr>
        <w:t xml:space="preserve">, en español e </w:t>
      </w:r>
      <w:r w:rsidR="00090614">
        <w:rPr>
          <w:rFonts w:ascii="Arial" w:hAnsi="Arial" w:cs="Arial"/>
          <w:sz w:val="24"/>
          <w:szCs w:val="24"/>
        </w:rPr>
        <w:t>inglés</w:t>
      </w:r>
      <w:r>
        <w:rPr>
          <w:rFonts w:ascii="Arial" w:hAnsi="Arial" w:cs="Arial"/>
          <w:sz w:val="24"/>
          <w:szCs w:val="24"/>
        </w:rPr>
        <w:t>.</w:t>
      </w:r>
      <w:r w:rsidR="00C40404">
        <w:rPr>
          <w:rFonts w:ascii="Arial" w:hAnsi="Arial" w:cs="Arial"/>
          <w:sz w:val="24"/>
          <w:szCs w:val="24"/>
        </w:rPr>
        <w:t xml:space="preserve"> La introducción al trabajo con hasta una cuartilla, el desarrollo del trabajo, las conclusiones,  la bibliografía consultada y anexos.</w:t>
      </w:r>
    </w:p>
    <w:p w:rsidR="00C40404" w:rsidRDefault="00C4040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C40404" w:rsidRDefault="00C4040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elaborar el trabajo los alumnos escogerán una de las temáticas que se ofertan y lo desarrollan de acuerdo al formato.</w:t>
      </w:r>
    </w:p>
    <w:p w:rsidR="00C40404" w:rsidRDefault="00C4040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C40404" w:rsidRDefault="00C4040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comenzar a desarrollar el tema los alumnos deberán estudiar la bibliografía recomendada, de acuerdo al contenido de la asignatura que deben dominar</w:t>
      </w:r>
      <w:r w:rsidR="00090614">
        <w:rPr>
          <w:rFonts w:ascii="Arial" w:hAnsi="Arial" w:cs="Arial"/>
          <w:sz w:val="24"/>
          <w:szCs w:val="24"/>
        </w:rPr>
        <w:t>. En la plataforma  MODLE  podrán ver todas las clases de la asignatura.</w:t>
      </w:r>
    </w:p>
    <w:p w:rsidR="00090614" w:rsidRDefault="0009061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090614" w:rsidRPr="00C30506" w:rsidRDefault="00090614" w:rsidP="00A86037">
      <w:pPr>
        <w:pStyle w:val="Prrafodelista"/>
        <w:spacing w:line="360" w:lineRule="auto"/>
        <w:ind w:left="363" w:firstLine="0"/>
        <w:rPr>
          <w:rFonts w:ascii="Arial" w:hAnsi="Arial" w:cs="Arial"/>
          <w:b/>
          <w:sz w:val="24"/>
          <w:szCs w:val="24"/>
        </w:rPr>
      </w:pPr>
      <w:r w:rsidRPr="00C30506">
        <w:rPr>
          <w:rFonts w:ascii="Arial" w:hAnsi="Arial" w:cs="Arial"/>
          <w:b/>
          <w:sz w:val="24"/>
          <w:szCs w:val="24"/>
        </w:rPr>
        <w:t>Para la elaboración del trabajo final se recomiendan las siguientes temáticas.</w:t>
      </w:r>
    </w:p>
    <w:p w:rsidR="00C30506" w:rsidRDefault="0009061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La Seguridad Internacional</w:t>
      </w:r>
      <w:r w:rsidR="00C30506">
        <w:rPr>
          <w:rFonts w:ascii="Arial" w:hAnsi="Arial" w:cs="Arial"/>
          <w:sz w:val="24"/>
          <w:szCs w:val="24"/>
        </w:rPr>
        <w:t xml:space="preserve"> y los problemas globales que la afectan en la         </w:t>
      </w:r>
    </w:p>
    <w:p w:rsidR="00090614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74C4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ctualidad</w:t>
      </w:r>
      <w:r w:rsidR="00F74C43">
        <w:rPr>
          <w:rFonts w:ascii="Arial" w:hAnsi="Arial" w:cs="Arial"/>
          <w:sz w:val="24"/>
          <w:szCs w:val="24"/>
        </w:rPr>
        <w:t>, su influencia en la seguridad nacional cubana</w:t>
      </w:r>
      <w:r>
        <w:rPr>
          <w:rFonts w:ascii="Arial" w:hAnsi="Arial" w:cs="Arial"/>
          <w:sz w:val="24"/>
          <w:szCs w:val="24"/>
        </w:rPr>
        <w:t>.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La Seguridad Nacional Cubana, sus antecedentes históricos.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Riesgos, amenazas y agresiones externas a la Seguridad Nacional Cubana.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Riesgos, amenazas y agresiones  de carácter interno a la Seguridad Nacional 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Cubana. Su influencia en la Cultura Física y el </w:t>
      </w:r>
      <w:r w:rsidR="00F74C4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eporte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La Seguridad Nacional de Estados Unidos y su influencia para Cuba.</w:t>
      </w:r>
    </w:p>
    <w:p w:rsidR="00C30506" w:rsidRDefault="00C30506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Los objetivos e intereses nacionales</w:t>
      </w:r>
      <w:r w:rsidR="00F74C43">
        <w:rPr>
          <w:rFonts w:ascii="Arial" w:hAnsi="Arial" w:cs="Arial"/>
          <w:sz w:val="24"/>
          <w:szCs w:val="24"/>
        </w:rPr>
        <w:t>.</w:t>
      </w:r>
    </w:p>
    <w:p w:rsidR="00F74C43" w:rsidRDefault="00F74C43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El poderío Nacional</w:t>
      </w:r>
    </w:p>
    <w:p w:rsidR="00F74C43" w:rsidRDefault="00F74C4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 Las dimensiones de la seguridad nacional, sus relaciones con la Cultura Física y   </w:t>
      </w:r>
    </w:p>
    <w:p w:rsidR="00F74C43" w:rsidRDefault="00F74C4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el  </w:t>
      </w:r>
      <w:r w:rsidRPr="00F74C43">
        <w:rPr>
          <w:rFonts w:ascii="Arial" w:hAnsi="Arial" w:cs="Arial"/>
          <w:sz w:val="24"/>
          <w:szCs w:val="24"/>
        </w:rPr>
        <w:t>Deporte.</w:t>
      </w:r>
    </w:p>
    <w:p w:rsidR="001352CD" w:rsidRPr="00D01923" w:rsidRDefault="00F74C43" w:rsidP="00D0192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El pensamiento del Comandante en Jefe en relación con la Seguridad Nacional</w:t>
      </w:r>
    </w:p>
    <w:p w:rsidR="001352CD" w:rsidRDefault="00466989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La su</w:t>
      </w:r>
      <w:r w:rsidR="001352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versión ideológica del enemigo y su influencia en la cultura física y el </w:t>
      </w:r>
    </w:p>
    <w:p w:rsidR="00466989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</w:t>
      </w:r>
      <w:r w:rsidR="00466989">
        <w:rPr>
          <w:rFonts w:ascii="Arial" w:hAnsi="Arial" w:cs="Arial"/>
          <w:sz w:val="24"/>
          <w:szCs w:val="24"/>
        </w:rPr>
        <w:t>eporte</w:t>
      </w:r>
      <w:r>
        <w:rPr>
          <w:rFonts w:ascii="Arial" w:hAnsi="Arial" w:cs="Arial"/>
          <w:sz w:val="24"/>
          <w:szCs w:val="24"/>
        </w:rPr>
        <w:t>.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 El terrorismo y su influencia en la seguridad nacional</w:t>
      </w:r>
    </w:p>
    <w:p w:rsidR="00D01923" w:rsidRDefault="00D0192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Las raíces históricas de la seguridad nacional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D019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.- Surgimiento y Desarrollo de la Defensa Civil en Cuba.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0192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.- Los desastres y su influencia en la Seguridad Nacional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019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.- Los desastres naturales, su influencia en la cultura física y el deporte</w:t>
      </w:r>
    </w:p>
    <w:p w:rsidR="001352CD" w:rsidRDefault="00D0192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1352CD">
        <w:rPr>
          <w:rFonts w:ascii="Arial" w:hAnsi="Arial" w:cs="Arial"/>
          <w:sz w:val="24"/>
          <w:szCs w:val="24"/>
        </w:rPr>
        <w:t>.- Los desastres tecnológicos y su influencia en la cultura física y el deporte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019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.- Los desastres sanitarios y su influencia en la cultura física y el deporte</w:t>
      </w:r>
    </w:p>
    <w:p w:rsidR="001352CD" w:rsidRDefault="001352CD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019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.- El ciclo de reducción de desastres, sus características.</w:t>
      </w:r>
    </w:p>
    <w:p w:rsidR="001352CD" w:rsidRDefault="00D0192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1352CD">
        <w:rPr>
          <w:rFonts w:ascii="Arial" w:hAnsi="Arial" w:cs="Arial"/>
          <w:sz w:val="24"/>
          <w:szCs w:val="24"/>
        </w:rPr>
        <w:t>.- Misiones y medidas de la Defensa Civil en Cuba</w:t>
      </w:r>
      <w:r w:rsidR="00B24B64">
        <w:rPr>
          <w:rFonts w:ascii="Arial" w:hAnsi="Arial" w:cs="Arial"/>
          <w:sz w:val="24"/>
          <w:szCs w:val="24"/>
        </w:rPr>
        <w:t>.</w:t>
      </w:r>
    </w:p>
    <w:p w:rsidR="009046B5" w:rsidRDefault="009046B5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  <w:r w:rsidRPr="00CF66E5">
        <w:rPr>
          <w:rFonts w:ascii="Arial" w:hAnsi="Arial" w:cs="Arial"/>
          <w:sz w:val="24"/>
          <w:szCs w:val="24"/>
        </w:rPr>
        <w:t>20.-</w:t>
      </w:r>
      <w:r w:rsidR="00CF66E5" w:rsidRPr="00CF66E5">
        <w:rPr>
          <w:rFonts w:ascii="Arial" w:hAnsi="Arial" w:cs="Arial"/>
          <w:sz w:val="24"/>
          <w:szCs w:val="24"/>
        </w:rPr>
        <w:t>L</w:t>
      </w:r>
      <w:r w:rsidRPr="00CF66E5">
        <w:rPr>
          <w:rFonts w:ascii="Arial" w:hAnsi="Arial" w:cs="Arial"/>
          <w:sz w:val="24"/>
          <w:szCs w:val="24"/>
        </w:rPr>
        <w:t>a Tarea Vida.</w:t>
      </w:r>
    </w:p>
    <w:p w:rsidR="00B24B64" w:rsidRDefault="00B24B64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B24B64" w:rsidRDefault="00B24B64" w:rsidP="00F74C43">
      <w:pPr>
        <w:pStyle w:val="Prrafodelista"/>
        <w:spacing w:line="360" w:lineRule="auto"/>
        <w:ind w:left="363" w:firstLine="0"/>
        <w:rPr>
          <w:rFonts w:ascii="Arial" w:hAnsi="Arial" w:cs="Arial"/>
          <w:b/>
          <w:sz w:val="24"/>
          <w:szCs w:val="24"/>
        </w:rPr>
      </w:pPr>
      <w:r w:rsidRPr="00B24B64">
        <w:rPr>
          <w:rFonts w:ascii="Arial" w:hAnsi="Arial" w:cs="Arial"/>
          <w:b/>
          <w:sz w:val="24"/>
          <w:szCs w:val="24"/>
        </w:rPr>
        <w:t>Biblio</w:t>
      </w:r>
      <w:r>
        <w:rPr>
          <w:rFonts w:ascii="Arial" w:hAnsi="Arial" w:cs="Arial"/>
          <w:b/>
          <w:sz w:val="24"/>
          <w:szCs w:val="24"/>
        </w:rPr>
        <w:t>g</w:t>
      </w:r>
      <w:r w:rsidRPr="00B24B64">
        <w:rPr>
          <w:rFonts w:ascii="Arial" w:hAnsi="Arial" w:cs="Arial"/>
          <w:b/>
          <w:sz w:val="24"/>
          <w:szCs w:val="24"/>
        </w:rPr>
        <w:t>rafía Recomendada</w:t>
      </w:r>
      <w:r>
        <w:rPr>
          <w:rFonts w:ascii="Arial" w:hAnsi="Arial" w:cs="Arial"/>
          <w:b/>
          <w:sz w:val="24"/>
          <w:szCs w:val="24"/>
        </w:rPr>
        <w:t>.</w:t>
      </w:r>
    </w:p>
    <w:p w:rsidR="000B3AB4" w:rsidRPr="00CC13DA" w:rsidRDefault="00B24B64" w:rsidP="00C8728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C13DA">
        <w:rPr>
          <w:rFonts w:ascii="Arial" w:hAnsi="Arial" w:cs="Arial"/>
          <w:sz w:val="24"/>
          <w:szCs w:val="24"/>
        </w:rPr>
        <w:t xml:space="preserve">Material de estudio: La Seguridad Nacional, Objetivo </w:t>
      </w:r>
      <w:r w:rsidR="000B3AB4" w:rsidRPr="00CC13DA">
        <w:rPr>
          <w:rFonts w:ascii="Arial" w:hAnsi="Arial" w:cs="Arial"/>
          <w:sz w:val="24"/>
          <w:szCs w:val="24"/>
        </w:rPr>
        <w:t>E</w:t>
      </w:r>
      <w:r w:rsidRPr="00CC13DA">
        <w:rPr>
          <w:rFonts w:ascii="Arial" w:hAnsi="Arial" w:cs="Arial"/>
          <w:sz w:val="24"/>
          <w:szCs w:val="24"/>
        </w:rPr>
        <w:t>sencial del Estado Cuban</w:t>
      </w:r>
      <w:r w:rsidR="000B3AB4" w:rsidRPr="00CC13DA">
        <w:rPr>
          <w:rFonts w:ascii="Arial" w:hAnsi="Arial" w:cs="Arial"/>
          <w:sz w:val="24"/>
          <w:szCs w:val="24"/>
        </w:rPr>
        <w:t>o</w:t>
      </w:r>
      <w:r w:rsidR="00CC13DA" w:rsidRPr="00CC13DA">
        <w:rPr>
          <w:rFonts w:ascii="Arial" w:hAnsi="Arial" w:cs="Arial"/>
          <w:sz w:val="24"/>
          <w:szCs w:val="24"/>
        </w:rPr>
        <w:t xml:space="preserve"> </w:t>
      </w:r>
      <w:r w:rsidR="000B3AB4" w:rsidRPr="00CC13DA">
        <w:rPr>
          <w:rFonts w:ascii="Arial" w:hAnsi="Arial" w:cs="Arial"/>
          <w:sz w:val="24"/>
          <w:szCs w:val="24"/>
        </w:rPr>
        <w:t>Aspectos Básicos de la Seguridad y Defensa Nacional</w:t>
      </w:r>
    </w:p>
    <w:p w:rsidR="000B3AB4" w:rsidRDefault="00CC13DA" w:rsidP="000B3AB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la Defensa Civil</w:t>
      </w:r>
    </w:p>
    <w:p w:rsidR="00CC13DA" w:rsidRDefault="00CC13DA" w:rsidP="000B3AB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Glosario de Defensa Civil</w:t>
      </w:r>
    </w:p>
    <w:p w:rsidR="00CC13DA" w:rsidRPr="000B3AB4" w:rsidRDefault="00CC13DA" w:rsidP="00CC13D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Directiva Nro. 1 de Desastres del Presidente del Consejo de Defensa Nacional</w:t>
      </w:r>
    </w:p>
    <w:p w:rsidR="00CC13DA" w:rsidRPr="000B3AB4" w:rsidRDefault="00CC13DA" w:rsidP="000B3AB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de textos de seguridad y defensa nacional para los alumnos de la Educación Superior.</w:t>
      </w:r>
    </w:p>
    <w:p w:rsidR="00F74C43" w:rsidRPr="00F74C43" w:rsidRDefault="00F74C43" w:rsidP="00F74C43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F74C43" w:rsidRDefault="00F74C43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090614" w:rsidRPr="009525C9" w:rsidRDefault="00090614" w:rsidP="00A86037">
      <w:pPr>
        <w:pStyle w:val="Prrafodelista"/>
        <w:spacing w:line="360" w:lineRule="auto"/>
        <w:ind w:left="363" w:firstLine="0"/>
        <w:rPr>
          <w:rFonts w:ascii="Arial" w:hAnsi="Arial" w:cs="Arial"/>
          <w:sz w:val="24"/>
          <w:szCs w:val="24"/>
        </w:rPr>
      </w:pPr>
    </w:p>
    <w:p w:rsidR="00101E63" w:rsidRPr="00875F00" w:rsidRDefault="00101E63" w:rsidP="00875F00">
      <w:pPr>
        <w:jc w:val="both"/>
        <w:rPr>
          <w:lang w:val="es-ES"/>
        </w:rPr>
      </w:pPr>
    </w:p>
    <w:p w:rsidR="00875F00" w:rsidRPr="00875F00" w:rsidRDefault="00875F00" w:rsidP="00090614">
      <w:pPr>
        <w:tabs>
          <w:tab w:val="center" w:pos="4680"/>
        </w:tabs>
        <w:rPr>
          <w:lang w:val="es-ES"/>
        </w:rPr>
      </w:pPr>
    </w:p>
    <w:p w:rsidR="00875F00" w:rsidRPr="00875F00" w:rsidRDefault="00875F00">
      <w:pPr>
        <w:rPr>
          <w:b/>
          <w:lang w:val="es-ES"/>
        </w:rPr>
      </w:pPr>
    </w:p>
    <w:sectPr w:rsidR="00875F00" w:rsidRPr="0087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2F9"/>
    <w:multiLevelType w:val="hybridMultilevel"/>
    <w:tmpl w:val="437A30FA"/>
    <w:lvl w:ilvl="0" w:tplc="040A000F">
      <w:start w:val="1"/>
      <w:numFmt w:val="decimal"/>
      <w:lvlText w:val="%1."/>
      <w:lvlJc w:val="left"/>
      <w:pPr>
        <w:ind w:left="701" w:hanging="360"/>
      </w:pPr>
    </w:lvl>
    <w:lvl w:ilvl="1" w:tplc="040A0019" w:tentative="1">
      <w:start w:val="1"/>
      <w:numFmt w:val="lowerLetter"/>
      <w:lvlText w:val="%2."/>
      <w:lvlJc w:val="left"/>
      <w:pPr>
        <w:ind w:left="1421" w:hanging="360"/>
      </w:pPr>
    </w:lvl>
    <w:lvl w:ilvl="2" w:tplc="040A001B" w:tentative="1">
      <w:start w:val="1"/>
      <w:numFmt w:val="lowerRoman"/>
      <w:lvlText w:val="%3."/>
      <w:lvlJc w:val="right"/>
      <w:pPr>
        <w:ind w:left="2141" w:hanging="180"/>
      </w:pPr>
    </w:lvl>
    <w:lvl w:ilvl="3" w:tplc="040A000F" w:tentative="1">
      <w:start w:val="1"/>
      <w:numFmt w:val="decimal"/>
      <w:lvlText w:val="%4."/>
      <w:lvlJc w:val="left"/>
      <w:pPr>
        <w:ind w:left="2861" w:hanging="360"/>
      </w:pPr>
    </w:lvl>
    <w:lvl w:ilvl="4" w:tplc="040A0019" w:tentative="1">
      <w:start w:val="1"/>
      <w:numFmt w:val="lowerLetter"/>
      <w:lvlText w:val="%5."/>
      <w:lvlJc w:val="left"/>
      <w:pPr>
        <w:ind w:left="3581" w:hanging="360"/>
      </w:pPr>
    </w:lvl>
    <w:lvl w:ilvl="5" w:tplc="040A001B" w:tentative="1">
      <w:start w:val="1"/>
      <w:numFmt w:val="lowerRoman"/>
      <w:lvlText w:val="%6."/>
      <w:lvlJc w:val="right"/>
      <w:pPr>
        <w:ind w:left="4301" w:hanging="180"/>
      </w:pPr>
    </w:lvl>
    <w:lvl w:ilvl="6" w:tplc="040A000F" w:tentative="1">
      <w:start w:val="1"/>
      <w:numFmt w:val="decimal"/>
      <w:lvlText w:val="%7."/>
      <w:lvlJc w:val="left"/>
      <w:pPr>
        <w:ind w:left="5021" w:hanging="360"/>
      </w:pPr>
    </w:lvl>
    <w:lvl w:ilvl="7" w:tplc="040A0019" w:tentative="1">
      <w:start w:val="1"/>
      <w:numFmt w:val="lowerLetter"/>
      <w:lvlText w:val="%8."/>
      <w:lvlJc w:val="left"/>
      <w:pPr>
        <w:ind w:left="5741" w:hanging="360"/>
      </w:pPr>
    </w:lvl>
    <w:lvl w:ilvl="8" w:tplc="040A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189A0245"/>
    <w:multiLevelType w:val="hybridMultilevel"/>
    <w:tmpl w:val="8BEE93AC"/>
    <w:lvl w:ilvl="0" w:tplc="CF1056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5F31"/>
    <w:multiLevelType w:val="hybridMultilevel"/>
    <w:tmpl w:val="6BF2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1161"/>
    <w:multiLevelType w:val="hybridMultilevel"/>
    <w:tmpl w:val="BF1ADA5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5AC1648D"/>
    <w:multiLevelType w:val="hybridMultilevel"/>
    <w:tmpl w:val="79D44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00"/>
    <w:rsid w:val="00090614"/>
    <w:rsid w:val="000B3AB4"/>
    <w:rsid w:val="00101E63"/>
    <w:rsid w:val="001352CD"/>
    <w:rsid w:val="00466989"/>
    <w:rsid w:val="005241FE"/>
    <w:rsid w:val="00875F00"/>
    <w:rsid w:val="008C5D26"/>
    <w:rsid w:val="009046B5"/>
    <w:rsid w:val="00A10F33"/>
    <w:rsid w:val="00A86037"/>
    <w:rsid w:val="00B24B64"/>
    <w:rsid w:val="00BA10B2"/>
    <w:rsid w:val="00C30506"/>
    <w:rsid w:val="00C40404"/>
    <w:rsid w:val="00CC13DA"/>
    <w:rsid w:val="00CF66E5"/>
    <w:rsid w:val="00D01923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00359-70EF-4E89-B9BA-4EE6B76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1E63"/>
    <w:pPr>
      <w:spacing w:after="0" w:line="240" w:lineRule="auto"/>
    </w:pPr>
    <w:rPr>
      <w:rFonts w:asciiTheme="minorHAnsi" w:hAnsiTheme="minorHAnsi"/>
      <w:sz w:val="22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6037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  <w:sz w:val="22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241FE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241FE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Family</cp:lastModifiedBy>
  <cp:revision>5</cp:revision>
  <dcterms:created xsi:type="dcterms:W3CDTF">2021-05-13T13:54:00Z</dcterms:created>
  <dcterms:modified xsi:type="dcterms:W3CDTF">2021-05-17T13:08:00Z</dcterms:modified>
</cp:coreProperties>
</file>